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F9" w:rsidRPr="00E124F9" w:rsidRDefault="00C023CD" w:rsidP="00965677">
      <w:pPr>
        <w:spacing w:line="360" w:lineRule="auto"/>
        <w:jc w:val="both"/>
        <w:rPr>
          <w:rFonts w:cs="Arial"/>
          <w:sz w:val="40"/>
          <w:szCs w:val="40"/>
        </w:rPr>
      </w:pPr>
      <w:r>
        <w:rPr>
          <w:sz w:val="40"/>
          <w:szCs w:val="40"/>
        </w:rPr>
        <w:t>PÖTTINGER</w:t>
      </w:r>
      <w:r w:rsidR="005F5898">
        <w:rPr>
          <w:sz w:val="40"/>
          <w:szCs w:val="40"/>
        </w:rPr>
        <w:t>: New spare parts logistics centre</w:t>
      </w:r>
    </w:p>
    <w:p w:rsidR="00E124F9" w:rsidRPr="00E124F9" w:rsidRDefault="00E124F9" w:rsidP="00965677">
      <w:pPr>
        <w:spacing w:line="360" w:lineRule="auto"/>
        <w:jc w:val="both"/>
        <w:rPr>
          <w:rFonts w:cs="Arial"/>
          <w:sz w:val="32"/>
          <w:szCs w:val="32"/>
        </w:rPr>
      </w:pPr>
      <w:r>
        <w:rPr>
          <w:sz w:val="32"/>
          <w:szCs w:val="32"/>
        </w:rPr>
        <w:t>Best availability of 50,000 parts</w:t>
      </w:r>
    </w:p>
    <w:p w:rsidR="00A92099" w:rsidRPr="00C023CD" w:rsidRDefault="00A92099" w:rsidP="00A92099">
      <w:pPr>
        <w:spacing w:line="360" w:lineRule="auto"/>
        <w:rPr>
          <w:rFonts w:cs="Arial"/>
          <w:sz w:val="24"/>
          <w:lang w:val="en-US"/>
        </w:rPr>
      </w:pPr>
      <w:bookmarkStart w:id="0" w:name="_GoBack"/>
      <w:bookmarkEnd w:id="0"/>
    </w:p>
    <w:p w:rsidR="00242DC5" w:rsidRPr="00E124F9" w:rsidRDefault="00242DC5" w:rsidP="00A92099">
      <w:pPr>
        <w:spacing w:line="360" w:lineRule="auto"/>
        <w:jc w:val="both"/>
        <w:rPr>
          <w:rFonts w:cs="Arial"/>
          <w:i/>
          <w:sz w:val="24"/>
        </w:rPr>
      </w:pPr>
      <w:r>
        <w:rPr>
          <w:i/>
          <w:sz w:val="24"/>
        </w:rPr>
        <w:t xml:space="preserve">The rapid availability of spare parts is a central success factor for farmers and contractors and for </w:t>
      </w:r>
      <w:r w:rsidR="00C023CD">
        <w:rPr>
          <w:i/>
          <w:sz w:val="24"/>
        </w:rPr>
        <w:t>PÖTTINGER</w:t>
      </w:r>
      <w:r>
        <w:rPr>
          <w:i/>
          <w:sz w:val="24"/>
        </w:rPr>
        <w:t xml:space="preserve"> it is therefore the basis for the best customer service.</w:t>
      </w:r>
      <w:r>
        <w:rPr>
          <w:sz w:val="24"/>
        </w:rPr>
        <w:t xml:space="preserve"> </w:t>
      </w:r>
      <w:r>
        <w:rPr>
          <w:i/>
          <w:sz w:val="24"/>
        </w:rPr>
        <w:t xml:space="preserve">In addition to regional customer support, a modern and efficient logistics concept is the key to success. It is for this reason that </w:t>
      </w:r>
      <w:r w:rsidR="00C023CD">
        <w:rPr>
          <w:i/>
          <w:sz w:val="24"/>
        </w:rPr>
        <w:t>PÖTTINGER</w:t>
      </w:r>
      <w:r>
        <w:rPr>
          <w:i/>
          <w:sz w:val="24"/>
        </w:rPr>
        <w:t xml:space="preserve"> has invested not only in its manufacturing plants, but also EUR 14 million in a new, modern, spare parts logistics centre.</w:t>
      </w:r>
    </w:p>
    <w:p w:rsidR="00256358" w:rsidRPr="00C023CD" w:rsidRDefault="00256358" w:rsidP="00A92099">
      <w:pPr>
        <w:spacing w:line="360" w:lineRule="auto"/>
        <w:jc w:val="both"/>
        <w:rPr>
          <w:rFonts w:cs="Arial"/>
          <w:i/>
          <w:sz w:val="24"/>
          <w:lang w:val="en-US"/>
        </w:rPr>
      </w:pPr>
    </w:p>
    <w:p w:rsidR="006E4F13" w:rsidRPr="00E124F9" w:rsidRDefault="00FD5564" w:rsidP="00A92099">
      <w:pPr>
        <w:spacing w:line="360" w:lineRule="auto"/>
        <w:jc w:val="both"/>
        <w:rPr>
          <w:rFonts w:cs="Arial"/>
          <w:sz w:val="24"/>
        </w:rPr>
      </w:pPr>
      <w:r>
        <w:rPr>
          <w:sz w:val="24"/>
        </w:rPr>
        <w:t xml:space="preserve">Construction started on the new logistics centre in the summer of 2016. In </w:t>
      </w:r>
      <w:proofErr w:type="spellStart"/>
      <w:r>
        <w:rPr>
          <w:sz w:val="24"/>
        </w:rPr>
        <w:t>Taufkirchen</w:t>
      </w:r>
      <w:proofErr w:type="spellEnd"/>
      <w:r>
        <w:rPr>
          <w:sz w:val="24"/>
        </w:rPr>
        <w:t xml:space="preserve"> an </w:t>
      </w:r>
      <w:proofErr w:type="spellStart"/>
      <w:r>
        <w:rPr>
          <w:sz w:val="24"/>
        </w:rPr>
        <w:t>der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Trattnach</w:t>
      </w:r>
      <w:proofErr w:type="spellEnd"/>
      <w:r>
        <w:rPr>
          <w:sz w:val="24"/>
        </w:rPr>
        <w:t xml:space="preserve"> - very close to the company's </w:t>
      </w:r>
      <w:proofErr w:type="spellStart"/>
      <w:r>
        <w:rPr>
          <w:sz w:val="24"/>
        </w:rPr>
        <w:t>Grieskirchen</w:t>
      </w:r>
      <w:proofErr w:type="spellEnd"/>
      <w:r>
        <w:rPr>
          <w:sz w:val="24"/>
        </w:rPr>
        <w:t xml:space="preserve"> headquarters in Austria - a modern 7,000 </w:t>
      </w:r>
      <w:proofErr w:type="spellStart"/>
      <w:r>
        <w:rPr>
          <w:sz w:val="24"/>
        </w:rPr>
        <w:t>sqm</w:t>
      </w:r>
      <w:proofErr w:type="spellEnd"/>
      <w:r>
        <w:rPr>
          <w:sz w:val="24"/>
        </w:rPr>
        <w:t xml:space="preserve"> logistics centre is being built on approximately 3 hectares of ground. It started full operation in Spring 2017, after just seven months of building and relocation work.</w:t>
      </w:r>
    </w:p>
    <w:p w:rsidR="0011110A" w:rsidRPr="00C023CD" w:rsidRDefault="0011110A" w:rsidP="00A92099">
      <w:pPr>
        <w:spacing w:line="360" w:lineRule="auto"/>
        <w:jc w:val="both"/>
        <w:rPr>
          <w:rFonts w:cs="Arial"/>
          <w:b/>
          <w:sz w:val="24"/>
          <w:lang w:val="en-US"/>
        </w:rPr>
      </w:pPr>
    </w:p>
    <w:p w:rsidR="008B1A3D" w:rsidRDefault="008B1A3D" w:rsidP="00A92099">
      <w:pPr>
        <w:spacing w:line="360" w:lineRule="auto"/>
        <w:jc w:val="both"/>
        <w:rPr>
          <w:rFonts w:cs="Arial"/>
          <w:sz w:val="24"/>
        </w:rPr>
      </w:pPr>
      <w:r>
        <w:rPr>
          <w:sz w:val="24"/>
        </w:rPr>
        <w:t>The new spare parts logistics centre is the logistics hub for dispatching consignments worldwide. It has a fully automated small parts warehouse with 31,000 bins as well as a mechanised pallet rack system with 5,500 pallets and spaces for 2,200 bulky articles. A total of around 50,000 Original spares and wear parts – from the smallest gasket through to complete implement frames - are kept in stock: up to 800 customer orders will be processed every day and 3.5 million different articles dispatched every year.</w:t>
      </w:r>
    </w:p>
    <w:p w:rsidR="00E124F9" w:rsidRPr="00C023CD" w:rsidRDefault="00E124F9" w:rsidP="00A92099">
      <w:pPr>
        <w:spacing w:line="360" w:lineRule="auto"/>
        <w:jc w:val="both"/>
        <w:rPr>
          <w:rFonts w:cs="Arial"/>
          <w:sz w:val="24"/>
          <w:lang w:val="en-US"/>
        </w:rPr>
      </w:pPr>
    </w:p>
    <w:p w:rsidR="007170CA" w:rsidRPr="00E124F9" w:rsidRDefault="00E124F9" w:rsidP="00A92099">
      <w:pPr>
        <w:spacing w:line="360" w:lineRule="auto"/>
        <w:jc w:val="both"/>
        <w:rPr>
          <w:rFonts w:cs="Arial"/>
          <w:b/>
          <w:sz w:val="24"/>
        </w:rPr>
      </w:pPr>
      <w:r>
        <w:rPr>
          <w:b/>
          <w:sz w:val="24"/>
        </w:rPr>
        <w:t>Sustainability and energy efficiency</w:t>
      </w:r>
    </w:p>
    <w:p w:rsidR="007170CA" w:rsidRPr="00E124F9" w:rsidRDefault="007170CA" w:rsidP="00A92099">
      <w:pPr>
        <w:spacing w:line="360" w:lineRule="auto"/>
        <w:jc w:val="both"/>
        <w:rPr>
          <w:rFonts w:cs="Arial"/>
          <w:sz w:val="24"/>
        </w:rPr>
      </w:pPr>
      <w:r>
        <w:rPr>
          <w:sz w:val="24"/>
        </w:rPr>
        <w:t>The new logistics centre features the highest energy efficiency to make a clear contribution to sustainability: because the heat pump is linked to the sprinkler basin, the building can be climate controlled extremely efficiently using ventilation and building component activation. Energy-saving LED lighting is used throughout as an integral part of the sustainability concept.</w:t>
      </w:r>
    </w:p>
    <w:p w:rsidR="00D75C8E" w:rsidRPr="00C023CD" w:rsidRDefault="00D75C8E" w:rsidP="00A92099">
      <w:pPr>
        <w:spacing w:line="360" w:lineRule="auto"/>
        <w:jc w:val="both"/>
        <w:rPr>
          <w:rFonts w:cs="Arial"/>
          <w:sz w:val="24"/>
          <w:lang w:val="en-US"/>
        </w:rPr>
      </w:pPr>
    </w:p>
    <w:p w:rsidR="008D5178" w:rsidRPr="00E124F9" w:rsidRDefault="005C162B" w:rsidP="00A92099">
      <w:pPr>
        <w:spacing w:line="360" w:lineRule="auto"/>
        <w:jc w:val="both"/>
        <w:rPr>
          <w:rFonts w:cs="Arial"/>
          <w:sz w:val="24"/>
        </w:rPr>
      </w:pPr>
      <w:r>
        <w:rPr>
          <w:sz w:val="24"/>
        </w:rPr>
        <w:t xml:space="preserve">"With this highly advanced logistics centre we will be setting a new standard in terms of efficient and flexible spare parts supply," says Managing Director Heinz </w:t>
      </w:r>
      <w:proofErr w:type="spellStart"/>
      <w:r>
        <w:rPr>
          <w:sz w:val="24"/>
        </w:rPr>
        <w:t>Pöttinger</w:t>
      </w:r>
      <w:proofErr w:type="spellEnd"/>
      <w:r>
        <w:rPr>
          <w:sz w:val="24"/>
        </w:rPr>
        <w:t xml:space="preserve">: "First class parts quality and a worldwide service network now go without saying. As a result we are able to provide our customers with an optimum supply of spare parts as quickly as possible." </w:t>
      </w:r>
    </w:p>
    <w:p w:rsidR="00AF7FF6" w:rsidRPr="00C023CD" w:rsidRDefault="00AF7FF6" w:rsidP="00A92099">
      <w:pPr>
        <w:spacing w:line="360" w:lineRule="auto"/>
        <w:jc w:val="both"/>
        <w:rPr>
          <w:rFonts w:cs="Arial"/>
          <w:b/>
          <w:sz w:val="24"/>
          <w:lang w:val="en-US"/>
        </w:rPr>
      </w:pPr>
    </w:p>
    <w:p w:rsidR="00B95CDE" w:rsidRPr="00C023CD" w:rsidRDefault="00B95CDE" w:rsidP="00F514CE">
      <w:pPr>
        <w:spacing w:line="360" w:lineRule="auto"/>
        <w:jc w:val="both"/>
        <w:rPr>
          <w:rFonts w:cs="Arial"/>
          <w:b/>
          <w:sz w:val="24"/>
          <w:szCs w:val="22"/>
          <w:lang w:val="en-US"/>
        </w:rPr>
      </w:pPr>
    </w:p>
    <w:p w:rsidR="00AF3C1D" w:rsidRDefault="00AF3C1D" w:rsidP="00F514CE">
      <w:pPr>
        <w:spacing w:line="360" w:lineRule="auto"/>
        <w:jc w:val="both"/>
        <w:rPr>
          <w:rFonts w:cs="Arial"/>
          <w:b/>
          <w:sz w:val="24"/>
          <w:szCs w:val="22"/>
        </w:rPr>
      </w:pPr>
      <w:r>
        <w:rPr>
          <w:b/>
          <w:sz w:val="24"/>
          <w:szCs w:val="22"/>
        </w:rPr>
        <w:t>Photo preview:</w:t>
      </w:r>
    </w:p>
    <w:tbl>
      <w:tblPr>
        <w:tblStyle w:val="Tabellengitternetz"/>
        <w:tblW w:w="0" w:type="auto"/>
        <w:tblLook w:val="04A0"/>
      </w:tblPr>
      <w:tblGrid>
        <w:gridCol w:w="3092"/>
        <w:gridCol w:w="3098"/>
        <w:gridCol w:w="3098"/>
      </w:tblGrid>
      <w:tr w:rsidR="00E45B5C" w:rsidTr="00E45B5C">
        <w:tc>
          <w:tcPr>
            <w:tcW w:w="3070" w:type="dxa"/>
          </w:tcPr>
          <w:p w:rsidR="00586AA0" w:rsidRDefault="00586AA0" w:rsidP="00E45B5C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</w:p>
          <w:p w:rsidR="00E45B5C" w:rsidRDefault="00E45B5C" w:rsidP="00E45B5C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</w:rPr>
            </w:pPr>
            <w:r>
              <w:rPr>
                <w:rFonts w:ascii="Open Sans" w:hAnsi="Open Sans"/>
                <w:noProof/>
                <w:color w:val="2F9F48"/>
                <w:sz w:val="18"/>
                <w:szCs w:val="18"/>
                <w:lang w:val="de-DE" w:eastAsia="de-DE"/>
              </w:rPr>
              <w:drawing>
                <wp:inline distT="0" distB="0" distL="0" distR="0">
                  <wp:extent cx="1147445" cy="690245"/>
                  <wp:effectExtent l="19050" t="0" r="0" b="0"/>
                  <wp:docPr id="6" name="Bild 1" descr="https://cdn.poettinger.at/img/landtechnik/collection/werk/poettinger_etl_taufkirchen_1_th.jpg">
                    <a:hlinkClick xmlns:a="http://schemas.openxmlformats.org/drawingml/2006/main" r:id="rId7" tooltip="'PÖTTINGER Ersatzteil-Logistikcenter Taufkirchen&lt;span class=&quot;pull-right&quot;&gt;&lt;a class=&quot;btn bigBtn greenBtn&quot; target=_blank href=&quot;/img/landtechnik/collection/werk/poettinger_etl_taufkirchen_1.jpg&quot;&gt;&lt;i class=&quot;fa fa-eye&quot;&gt;&lt;/i&gt; Bild in Web-Qualität&lt;/a&gt; &lt;a class=&quot;btn bigBtn greenBtn&quot; target=_blank href=&quot;/img/landtechnik/collection/werk/poettinger_etl_taufkirchen_1_hq.jpg&quot;&gt;&lt;i class=&quot;fa fa-download&quot;&gt;&lt;/i&gt; Bilddownload hochauflösend&lt;/a&gt;&lt;/span&gt;'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oettinger.at/img/landtechnik/collection/werk/poettinger_etl_taufkirchen_1_th.jpg">
                            <a:hlinkClick r:id="rId7" tooltip="'PÖTTINGER spare parts logistics centre in Taufkirchen&lt;span class=&quot;pull-right&quot;&gt;&lt;a class=&quot;btn bigBtn greenBtn&quot; target=_blank href=&quot;/img/landtechnik/collection/werk/poettinger_etl_taufkirchen_1.jpg&quot;&gt;&lt;i class=&quot;fa fa-eye&quot;&gt;&lt;/i&gt; Bild in Web-Qualität&lt;/a&gt; &lt;a class=&quot;btn bigBtn greenBtn&quot; target=_blank href=&quot;/img/landtechnik/collection/werk/poettinger_etl_taufkirchen_1_hq.jpg&quot;&gt;&lt;i class=&quot;fa fa-download&quot;&gt;&lt;/i&gt; Bilddownload hochauflösend&lt;/a&gt;&lt;/span&gt;'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69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586AA0" w:rsidRDefault="00586AA0" w:rsidP="00E45B5C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</w:p>
          <w:p w:rsidR="00E45B5C" w:rsidRDefault="00E45B5C" w:rsidP="00E45B5C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</w:rPr>
            </w:pPr>
            <w:r>
              <w:rPr>
                <w:rFonts w:ascii="Open Sans" w:hAnsi="Open Sans"/>
                <w:noProof/>
                <w:color w:val="2F9F48"/>
                <w:sz w:val="18"/>
                <w:szCs w:val="18"/>
                <w:lang w:val="de-DE" w:eastAsia="de-DE"/>
              </w:rPr>
              <w:drawing>
                <wp:inline distT="0" distB="0" distL="0" distR="0">
                  <wp:extent cx="1147445" cy="758825"/>
                  <wp:effectExtent l="19050" t="0" r="0" b="0"/>
                  <wp:docPr id="7" name="Bild 1" descr="https://cdn.poettinger.at/img/landtechnik/collection/werk/poettinger_et-logistikcenter_1_th.jp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oettinger.at/img/landtechnik/collection/werk/poettinger_et-logistikcenter_1_th.jp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586AA0" w:rsidRDefault="00586AA0" w:rsidP="00586AA0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</w:p>
          <w:p w:rsidR="00E45B5C" w:rsidRDefault="00586AA0" w:rsidP="00586AA0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</w:rPr>
            </w:pPr>
            <w:r>
              <w:rPr>
                <w:rFonts w:ascii="Open Sans" w:hAnsi="Open Sans"/>
                <w:noProof/>
                <w:color w:val="2F9F48"/>
                <w:sz w:val="18"/>
                <w:szCs w:val="18"/>
                <w:lang w:val="de-DE" w:eastAsia="de-DE"/>
              </w:rPr>
              <w:drawing>
                <wp:inline distT="0" distB="0" distL="0" distR="0">
                  <wp:extent cx="1147445" cy="758825"/>
                  <wp:effectExtent l="19050" t="0" r="0" b="0"/>
                  <wp:docPr id="9" name="Bild 7" descr="https://cdn.poettinger.at/img/landtechnik/collection/werk/poettinger_et-logistikcenter_2_th.jpg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cdn.poettinger.at/img/landtechnik/collection/werk/poettinger_et-logistikcenter_2_th.jpg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B5C" w:rsidTr="00E45B5C">
        <w:tc>
          <w:tcPr>
            <w:tcW w:w="3070" w:type="dxa"/>
          </w:tcPr>
          <w:p w:rsidR="00E45B5C" w:rsidRDefault="00E45B5C" w:rsidP="00E45B5C">
            <w:pPr>
              <w:jc w:val="center"/>
              <w:rPr>
                <w:rFonts w:cs="Arial"/>
                <w:b/>
                <w:sz w:val="24"/>
                <w:szCs w:val="22"/>
              </w:rPr>
            </w:pPr>
            <w:r>
              <w:rPr>
                <w:b/>
                <w:sz w:val="20"/>
                <w:szCs w:val="20"/>
              </w:rPr>
              <w:t>The new spare parts logistics centre</w:t>
            </w:r>
          </w:p>
        </w:tc>
        <w:tc>
          <w:tcPr>
            <w:tcW w:w="3071" w:type="dxa"/>
          </w:tcPr>
          <w:p w:rsidR="00E45B5C" w:rsidRDefault="00E45B5C" w:rsidP="00E45B5C">
            <w:pPr>
              <w:jc w:val="center"/>
              <w:rPr>
                <w:rFonts w:cs="Arial"/>
                <w:b/>
                <w:sz w:val="24"/>
                <w:szCs w:val="22"/>
              </w:rPr>
            </w:pPr>
            <w:r>
              <w:rPr>
                <w:b/>
                <w:sz w:val="20"/>
                <w:szCs w:val="20"/>
              </w:rPr>
              <w:t>The pallet rack storage system</w:t>
            </w:r>
          </w:p>
        </w:tc>
        <w:tc>
          <w:tcPr>
            <w:tcW w:w="3071" w:type="dxa"/>
          </w:tcPr>
          <w:p w:rsidR="00E45B5C" w:rsidRDefault="00E45B5C" w:rsidP="00E45B5C">
            <w:pPr>
              <w:jc w:val="center"/>
              <w:rPr>
                <w:rFonts w:cs="Arial"/>
                <w:b/>
                <w:sz w:val="24"/>
                <w:szCs w:val="22"/>
              </w:rPr>
            </w:pPr>
            <w:r>
              <w:rPr>
                <w:b/>
                <w:sz w:val="20"/>
                <w:szCs w:val="20"/>
              </w:rPr>
              <w:t>Automated small parts storage</w:t>
            </w:r>
          </w:p>
        </w:tc>
      </w:tr>
      <w:tr w:rsidR="00E45B5C" w:rsidTr="00E45B5C">
        <w:tc>
          <w:tcPr>
            <w:tcW w:w="3070" w:type="dxa"/>
          </w:tcPr>
          <w:p w:rsidR="00E45B5C" w:rsidRDefault="00C17C0E" w:rsidP="00586AA0">
            <w:pPr>
              <w:jc w:val="both"/>
              <w:rPr>
                <w:rFonts w:cs="Arial"/>
                <w:b/>
                <w:sz w:val="24"/>
                <w:szCs w:val="22"/>
              </w:rPr>
            </w:pPr>
            <w:hyperlink r:id="rId13" w:history="1">
              <w:r w:rsidR="00E45B5C">
                <w:rPr>
                  <w:rStyle w:val="Hyperlink"/>
                  <w:sz w:val="20"/>
                  <w:szCs w:val="20"/>
                  <w:u w:val="none"/>
                </w:rPr>
                <w:t>https://www.poettinger.at/de_in/Newsroom/Pressebild/3659</w:t>
              </w:r>
            </w:hyperlink>
          </w:p>
        </w:tc>
        <w:tc>
          <w:tcPr>
            <w:tcW w:w="3071" w:type="dxa"/>
          </w:tcPr>
          <w:p w:rsidR="00E45B5C" w:rsidRPr="00E45B5C" w:rsidRDefault="00C17C0E" w:rsidP="00E45B5C">
            <w:pPr>
              <w:jc w:val="both"/>
              <w:rPr>
                <w:rStyle w:val="Hyperlink"/>
                <w:rFonts w:cs="Arial"/>
                <w:sz w:val="20"/>
                <w:szCs w:val="20"/>
                <w:u w:val="none"/>
              </w:rPr>
            </w:pPr>
            <w:hyperlink r:id="rId14" w:history="1">
              <w:r w:rsidR="00E45B5C">
                <w:rPr>
                  <w:rStyle w:val="Hyperlink"/>
                  <w:sz w:val="20"/>
                  <w:szCs w:val="20"/>
                  <w:u w:val="none"/>
                </w:rPr>
                <w:t>https://www.poettinger.at/de_at/Newsroom/Pressebild/3925</w:t>
              </w:r>
            </w:hyperlink>
          </w:p>
          <w:p w:rsidR="00E45B5C" w:rsidRPr="00C023CD" w:rsidRDefault="00E45B5C" w:rsidP="00E45B5C">
            <w:pPr>
              <w:jc w:val="both"/>
              <w:rPr>
                <w:rStyle w:val="Hyperlink"/>
                <w:sz w:val="20"/>
                <w:szCs w:val="20"/>
                <w:u w:val="none"/>
              </w:rPr>
            </w:pPr>
          </w:p>
        </w:tc>
        <w:tc>
          <w:tcPr>
            <w:tcW w:w="3071" w:type="dxa"/>
          </w:tcPr>
          <w:p w:rsidR="00E45B5C" w:rsidRPr="00586AA0" w:rsidRDefault="00C17C0E" w:rsidP="00E45B5C">
            <w:pPr>
              <w:jc w:val="both"/>
              <w:rPr>
                <w:rStyle w:val="Hyperlink"/>
                <w:u w:val="none"/>
              </w:rPr>
            </w:pPr>
            <w:hyperlink r:id="rId15" w:history="1">
              <w:r w:rsidR="00E45B5C">
                <w:rPr>
                  <w:rStyle w:val="Hyperlink"/>
                  <w:sz w:val="20"/>
                  <w:szCs w:val="20"/>
                  <w:u w:val="none"/>
                </w:rPr>
                <w:t>https://www.poettinger.at/de_at/Newsroom/Pressebild/3926</w:t>
              </w:r>
            </w:hyperlink>
          </w:p>
        </w:tc>
      </w:tr>
    </w:tbl>
    <w:p w:rsidR="00E45B5C" w:rsidRPr="00C023CD" w:rsidRDefault="00E45B5C" w:rsidP="00F514CE">
      <w:pPr>
        <w:spacing w:line="360" w:lineRule="auto"/>
        <w:jc w:val="both"/>
        <w:rPr>
          <w:rFonts w:cs="Arial"/>
          <w:b/>
          <w:sz w:val="24"/>
          <w:szCs w:val="22"/>
        </w:rPr>
      </w:pPr>
    </w:p>
    <w:p w:rsidR="00E45B5C" w:rsidRPr="00C023CD" w:rsidRDefault="00E45B5C" w:rsidP="00F514CE">
      <w:pPr>
        <w:spacing w:line="360" w:lineRule="auto"/>
        <w:jc w:val="both"/>
        <w:rPr>
          <w:rFonts w:cs="Arial"/>
          <w:b/>
          <w:sz w:val="24"/>
          <w:szCs w:val="22"/>
        </w:rPr>
      </w:pPr>
    </w:p>
    <w:p w:rsidR="00063804" w:rsidRDefault="00EF38C1" w:rsidP="00E124F9">
      <w:pPr>
        <w:spacing w:line="360" w:lineRule="auto"/>
        <w:rPr>
          <w:rFonts w:cs="Arial"/>
          <w:b/>
          <w:sz w:val="24"/>
          <w:szCs w:val="22"/>
        </w:rPr>
      </w:pP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  <w:t xml:space="preserve">  </w:t>
      </w:r>
    </w:p>
    <w:p w:rsidR="00E124F9" w:rsidRPr="00C023CD" w:rsidRDefault="00E124F9" w:rsidP="00BA79F2">
      <w:pPr>
        <w:jc w:val="both"/>
        <w:rPr>
          <w:rFonts w:cs="Arial"/>
          <w:sz w:val="24"/>
          <w:szCs w:val="22"/>
        </w:rPr>
      </w:pPr>
    </w:p>
    <w:p w:rsidR="00E124F9" w:rsidRPr="00C023CD" w:rsidRDefault="00E124F9" w:rsidP="00BA79F2">
      <w:pPr>
        <w:jc w:val="both"/>
        <w:rPr>
          <w:rFonts w:cs="Arial"/>
          <w:sz w:val="24"/>
          <w:szCs w:val="22"/>
        </w:rPr>
      </w:pPr>
    </w:p>
    <w:p w:rsidR="00E124F9" w:rsidRPr="00C023CD" w:rsidRDefault="00E124F9" w:rsidP="00BA79F2">
      <w:pPr>
        <w:jc w:val="both"/>
        <w:rPr>
          <w:rFonts w:cs="Arial"/>
          <w:sz w:val="24"/>
          <w:szCs w:val="22"/>
        </w:rPr>
      </w:pPr>
    </w:p>
    <w:p w:rsidR="00CB2D2C" w:rsidRPr="00BA79F2" w:rsidRDefault="00CB2D2C" w:rsidP="00BA79F2">
      <w:pPr>
        <w:jc w:val="both"/>
        <w:rPr>
          <w:rFonts w:cs="Arial"/>
          <w:szCs w:val="22"/>
        </w:rPr>
      </w:pPr>
      <w:r>
        <w:t xml:space="preserve">More printer-optimised photos: </w:t>
      </w:r>
      <w:hyperlink r:id="rId16" w:history="1">
        <w:r>
          <w:rPr>
            <w:rStyle w:val="Hyperlink"/>
            <w:sz w:val="24"/>
            <w:szCs w:val="22"/>
          </w:rPr>
          <w:t>http://www.poettinger.at/presse</w:t>
        </w:r>
      </w:hyperlink>
    </w:p>
    <w:sectPr w:rsidR="00CB2D2C" w:rsidRPr="00BA79F2" w:rsidSect="00A92099">
      <w:headerReference w:type="default" r:id="rId17"/>
      <w:footerReference w:type="default" r:id="rId18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629" w:rsidRDefault="004B4629" w:rsidP="00A92099">
      <w:r>
        <w:separator/>
      </w:r>
    </w:p>
  </w:endnote>
  <w:endnote w:type="continuationSeparator" w:id="0">
    <w:p w:rsidR="004B4629" w:rsidRDefault="004B4629" w:rsidP="00A9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5C" w:rsidRPr="00796525" w:rsidRDefault="00E45B5C" w:rsidP="00F514CE">
    <w:pPr>
      <w:rPr>
        <w:rFonts w:cs="Arial"/>
        <w:b/>
        <w:sz w:val="18"/>
        <w:szCs w:val="18"/>
        <w:lang w:val="de-DE"/>
      </w:rPr>
    </w:pPr>
  </w:p>
  <w:p w:rsidR="00E45B5C" w:rsidRPr="00C023CD" w:rsidRDefault="00E45B5C" w:rsidP="00F514CE">
    <w:pPr>
      <w:rPr>
        <w:rFonts w:cs="Arial"/>
        <w:b/>
        <w:sz w:val="18"/>
        <w:szCs w:val="18"/>
        <w:lang w:val="de-DE"/>
      </w:rPr>
    </w:pPr>
    <w:r w:rsidRPr="00C023CD">
      <w:rPr>
        <w:b/>
        <w:sz w:val="18"/>
        <w:szCs w:val="18"/>
        <w:lang w:val="de-DE"/>
      </w:rPr>
      <w:t xml:space="preserve">PÖTTINGER Landtechnik GmbH - Corporate </w:t>
    </w:r>
    <w:proofErr w:type="spellStart"/>
    <w:r w:rsidRPr="00C023CD">
      <w:rPr>
        <w:b/>
        <w:sz w:val="18"/>
        <w:szCs w:val="18"/>
        <w:lang w:val="de-DE"/>
      </w:rPr>
      <w:t>communication</w:t>
    </w:r>
    <w:proofErr w:type="spellEnd"/>
  </w:p>
  <w:p w:rsidR="00E45B5C" w:rsidRPr="00C023CD" w:rsidRDefault="00E45B5C" w:rsidP="00F514CE">
    <w:pPr>
      <w:rPr>
        <w:rFonts w:cs="Arial"/>
        <w:sz w:val="18"/>
        <w:szCs w:val="18"/>
        <w:lang w:val="de-DE"/>
      </w:rPr>
    </w:pPr>
    <w:r w:rsidRPr="00C023CD">
      <w:rPr>
        <w:sz w:val="18"/>
        <w:szCs w:val="18"/>
        <w:lang w:val="de-DE"/>
      </w:rPr>
      <w:t xml:space="preserve">Inge </w:t>
    </w:r>
    <w:proofErr w:type="spellStart"/>
    <w:r w:rsidRPr="00C023CD">
      <w:rPr>
        <w:sz w:val="18"/>
        <w:szCs w:val="18"/>
        <w:lang w:val="de-DE"/>
      </w:rPr>
      <w:t>Steibl</w:t>
    </w:r>
    <w:proofErr w:type="spellEnd"/>
    <w:r w:rsidRPr="00C023CD">
      <w:rPr>
        <w:sz w:val="18"/>
        <w:szCs w:val="18"/>
        <w:lang w:val="de-DE"/>
      </w:rPr>
      <w:t xml:space="preserve">, Industriegelände 1, AT-4710 </w:t>
    </w:r>
    <w:proofErr w:type="spellStart"/>
    <w:r w:rsidRPr="00C023CD">
      <w:rPr>
        <w:sz w:val="18"/>
        <w:szCs w:val="18"/>
        <w:lang w:val="de-DE"/>
      </w:rPr>
      <w:t>Grieskirchen</w:t>
    </w:r>
    <w:proofErr w:type="spellEnd"/>
  </w:p>
  <w:p w:rsidR="00E45B5C" w:rsidRPr="00796525" w:rsidRDefault="00E45B5C" w:rsidP="00F514CE">
    <w:pPr>
      <w:rPr>
        <w:rFonts w:cs="Arial"/>
        <w:sz w:val="18"/>
        <w:szCs w:val="18"/>
      </w:rPr>
    </w:pPr>
    <w:r>
      <w:rPr>
        <w:sz w:val="18"/>
        <w:szCs w:val="18"/>
      </w:rPr>
      <w:t xml:space="preserve">Tel: +43 7248 600-2415, Email: </w:t>
    </w:r>
    <w:hyperlink r:id="rId1" w:history="1">
      <w:r>
        <w:rPr>
          <w:sz w:val="18"/>
          <w:szCs w:val="18"/>
        </w:rPr>
        <w:t>inge.steibl@poettinger.at</w:t>
      </w:r>
    </w:hyperlink>
    <w:r>
      <w:rPr>
        <w:sz w:val="18"/>
        <w:szCs w:val="18"/>
      </w:rPr>
      <w:t xml:space="preserve">, </w:t>
    </w:r>
    <w:hyperlink r:id="rId2" w:history="1">
      <w:r>
        <w:rPr>
          <w:sz w:val="18"/>
          <w:szCs w:val="18"/>
        </w:rPr>
        <w:t>www.poettinger.at</w:t>
      </w:r>
    </w:hyperlink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</w:t>
    </w:r>
    <w:r w:rsidR="00C17C0E" w:rsidRPr="00AB6584">
      <w:rPr>
        <w:rFonts w:cs="Arial"/>
        <w:sz w:val="18"/>
        <w:szCs w:val="18"/>
      </w:rPr>
      <w:fldChar w:fldCharType="begin"/>
    </w:r>
    <w:r w:rsidRPr="00AB6584">
      <w:rPr>
        <w:rFonts w:cs="Arial"/>
        <w:sz w:val="18"/>
        <w:szCs w:val="18"/>
      </w:rPr>
      <w:instrText xml:space="preserve"> PAGE   \* MERGEFORMAT </w:instrText>
    </w:r>
    <w:r w:rsidR="00C17C0E" w:rsidRPr="00AB6584">
      <w:rPr>
        <w:rFonts w:cs="Arial"/>
        <w:sz w:val="18"/>
        <w:szCs w:val="18"/>
      </w:rPr>
      <w:fldChar w:fldCharType="separate"/>
    </w:r>
    <w:r w:rsidR="00C023CD">
      <w:rPr>
        <w:rFonts w:cs="Arial"/>
        <w:noProof/>
        <w:sz w:val="18"/>
        <w:szCs w:val="18"/>
      </w:rPr>
      <w:t>2</w:t>
    </w:r>
    <w:r w:rsidR="00C17C0E" w:rsidRPr="00AB6584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629" w:rsidRDefault="004B4629" w:rsidP="00A92099">
      <w:r>
        <w:separator/>
      </w:r>
    </w:p>
  </w:footnote>
  <w:footnote w:type="continuationSeparator" w:id="0">
    <w:p w:rsidR="004B4629" w:rsidRDefault="004B4629" w:rsidP="00A9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5C" w:rsidRDefault="00E45B5C" w:rsidP="00F2555A">
    <w:pPr>
      <w:spacing w:line="360" w:lineRule="auto"/>
      <w:rPr>
        <w:rFonts w:cs="Arial"/>
        <w:sz w:val="24"/>
      </w:rPr>
    </w:pPr>
    <w:r>
      <w:rPr>
        <w:noProof/>
        <w:sz w:val="24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45B5C" w:rsidRDefault="00E45B5C" w:rsidP="00F2555A">
    <w:pPr>
      <w:spacing w:line="360" w:lineRule="auto"/>
      <w:rPr>
        <w:rFonts w:cs="Arial"/>
        <w:sz w:val="24"/>
        <w:lang w:val="de-DE"/>
      </w:rPr>
    </w:pPr>
  </w:p>
  <w:p w:rsidR="00E45B5C" w:rsidRDefault="00E45B5C" w:rsidP="00796525">
    <w:pPr>
      <w:tabs>
        <w:tab w:val="left" w:pos="8265"/>
      </w:tabs>
      <w:spacing w:line="360" w:lineRule="auto"/>
      <w:rPr>
        <w:rFonts w:cs="Arial"/>
        <w:b/>
        <w:sz w:val="24"/>
      </w:rPr>
    </w:pPr>
    <w:r>
      <w:rPr>
        <w:b/>
        <w:sz w:val="24"/>
      </w:rPr>
      <w:t>Press release</w:t>
    </w:r>
  </w:p>
  <w:p w:rsidR="00E45B5C" w:rsidRPr="00563BB7" w:rsidRDefault="00E45B5C" w:rsidP="0033632A">
    <w:pPr>
      <w:spacing w:line="360" w:lineRule="auto"/>
      <w:rPr>
        <w:rFonts w:cs="Arial"/>
        <w:b/>
        <w:sz w:val="24"/>
        <w:lang w:val="de-D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7538B"/>
    <w:rsid w:val="000044EA"/>
    <w:rsid w:val="0000763A"/>
    <w:rsid w:val="000429E7"/>
    <w:rsid w:val="00042D5F"/>
    <w:rsid w:val="00063804"/>
    <w:rsid w:val="00065B04"/>
    <w:rsid w:val="0011110A"/>
    <w:rsid w:val="001448DE"/>
    <w:rsid w:val="00165A0A"/>
    <w:rsid w:val="00171BDE"/>
    <w:rsid w:val="00186EAD"/>
    <w:rsid w:val="001958A5"/>
    <w:rsid w:val="001A7981"/>
    <w:rsid w:val="001A7EDC"/>
    <w:rsid w:val="001B2DCB"/>
    <w:rsid w:val="001C4008"/>
    <w:rsid w:val="001D2A70"/>
    <w:rsid w:val="001D417B"/>
    <w:rsid w:val="00242DC5"/>
    <w:rsid w:val="00256358"/>
    <w:rsid w:val="00287BD3"/>
    <w:rsid w:val="00293668"/>
    <w:rsid w:val="00296D59"/>
    <w:rsid w:val="002C018E"/>
    <w:rsid w:val="003232A4"/>
    <w:rsid w:val="0032787D"/>
    <w:rsid w:val="0033632A"/>
    <w:rsid w:val="0034366D"/>
    <w:rsid w:val="0039411A"/>
    <w:rsid w:val="003A1396"/>
    <w:rsid w:val="003A6B12"/>
    <w:rsid w:val="003B3A04"/>
    <w:rsid w:val="003B6E17"/>
    <w:rsid w:val="003C3A8D"/>
    <w:rsid w:val="00421743"/>
    <w:rsid w:val="00421D65"/>
    <w:rsid w:val="00426670"/>
    <w:rsid w:val="004314FA"/>
    <w:rsid w:val="00475180"/>
    <w:rsid w:val="00475F1D"/>
    <w:rsid w:val="004A4D6F"/>
    <w:rsid w:val="004B4629"/>
    <w:rsid w:val="004D51C0"/>
    <w:rsid w:val="004E2FF6"/>
    <w:rsid w:val="004F0F41"/>
    <w:rsid w:val="005032FE"/>
    <w:rsid w:val="005039B8"/>
    <w:rsid w:val="00525830"/>
    <w:rsid w:val="0054052F"/>
    <w:rsid w:val="00553987"/>
    <w:rsid w:val="00563BB7"/>
    <w:rsid w:val="00566066"/>
    <w:rsid w:val="00581FA1"/>
    <w:rsid w:val="00586AA0"/>
    <w:rsid w:val="00593281"/>
    <w:rsid w:val="005A5103"/>
    <w:rsid w:val="005A7AC3"/>
    <w:rsid w:val="005C162B"/>
    <w:rsid w:val="005F5898"/>
    <w:rsid w:val="006C72CC"/>
    <w:rsid w:val="006E4F13"/>
    <w:rsid w:val="006F4527"/>
    <w:rsid w:val="00704CCB"/>
    <w:rsid w:val="007170CA"/>
    <w:rsid w:val="00796525"/>
    <w:rsid w:val="007B12BD"/>
    <w:rsid w:val="007B4598"/>
    <w:rsid w:val="007B5996"/>
    <w:rsid w:val="007C745B"/>
    <w:rsid w:val="007E3C18"/>
    <w:rsid w:val="0080433B"/>
    <w:rsid w:val="008067F8"/>
    <w:rsid w:val="0081122D"/>
    <w:rsid w:val="00823A14"/>
    <w:rsid w:val="008251EE"/>
    <w:rsid w:val="00827A27"/>
    <w:rsid w:val="00862CC9"/>
    <w:rsid w:val="008824F2"/>
    <w:rsid w:val="00884FDB"/>
    <w:rsid w:val="008857FE"/>
    <w:rsid w:val="008A1B7C"/>
    <w:rsid w:val="008B1A3D"/>
    <w:rsid w:val="008D5178"/>
    <w:rsid w:val="008F0645"/>
    <w:rsid w:val="008F3215"/>
    <w:rsid w:val="00930D86"/>
    <w:rsid w:val="00965677"/>
    <w:rsid w:val="00983B5F"/>
    <w:rsid w:val="00996981"/>
    <w:rsid w:val="009A0448"/>
    <w:rsid w:val="009D0CB3"/>
    <w:rsid w:val="00A1202A"/>
    <w:rsid w:val="00A20C9C"/>
    <w:rsid w:val="00A51F03"/>
    <w:rsid w:val="00A53612"/>
    <w:rsid w:val="00A57466"/>
    <w:rsid w:val="00A65772"/>
    <w:rsid w:val="00A7538B"/>
    <w:rsid w:val="00A92099"/>
    <w:rsid w:val="00AB1A35"/>
    <w:rsid w:val="00AB6584"/>
    <w:rsid w:val="00AC3755"/>
    <w:rsid w:val="00AC7BE9"/>
    <w:rsid w:val="00AD13C1"/>
    <w:rsid w:val="00AD3F99"/>
    <w:rsid w:val="00AD6503"/>
    <w:rsid w:val="00AE29A5"/>
    <w:rsid w:val="00AF3C1D"/>
    <w:rsid w:val="00AF7FF6"/>
    <w:rsid w:val="00B172F3"/>
    <w:rsid w:val="00B57601"/>
    <w:rsid w:val="00B95CDE"/>
    <w:rsid w:val="00BA597C"/>
    <w:rsid w:val="00BA79F2"/>
    <w:rsid w:val="00BC7375"/>
    <w:rsid w:val="00BE308D"/>
    <w:rsid w:val="00C023CD"/>
    <w:rsid w:val="00C17C0E"/>
    <w:rsid w:val="00C22754"/>
    <w:rsid w:val="00C36574"/>
    <w:rsid w:val="00C60B19"/>
    <w:rsid w:val="00C64E74"/>
    <w:rsid w:val="00CB24AD"/>
    <w:rsid w:val="00CB2C5F"/>
    <w:rsid w:val="00CB2D2C"/>
    <w:rsid w:val="00CB2FA5"/>
    <w:rsid w:val="00CD132D"/>
    <w:rsid w:val="00D15120"/>
    <w:rsid w:val="00D27646"/>
    <w:rsid w:val="00D61DE0"/>
    <w:rsid w:val="00D75C8E"/>
    <w:rsid w:val="00D82FFD"/>
    <w:rsid w:val="00DB042E"/>
    <w:rsid w:val="00DC25A3"/>
    <w:rsid w:val="00DC7979"/>
    <w:rsid w:val="00E11A72"/>
    <w:rsid w:val="00E124F9"/>
    <w:rsid w:val="00E15833"/>
    <w:rsid w:val="00E26C97"/>
    <w:rsid w:val="00E4158C"/>
    <w:rsid w:val="00E43B0E"/>
    <w:rsid w:val="00E45B5C"/>
    <w:rsid w:val="00E63E2D"/>
    <w:rsid w:val="00E663BF"/>
    <w:rsid w:val="00E67147"/>
    <w:rsid w:val="00E87422"/>
    <w:rsid w:val="00E962F1"/>
    <w:rsid w:val="00EA2849"/>
    <w:rsid w:val="00ED75D4"/>
    <w:rsid w:val="00EF046D"/>
    <w:rsid w:val="00EF38C1"/>
    <w:rsid w:val="00F05C97"/>
    <w:rsid w:val="00F10CC8"/>
    <w:rsid w:val="00F2555A"/>
    <w:rsid w:val="00F514CE"/>
    <w:rsid w:val="00F523EB"/>
    <w:rsid w:val="00F91DFC"/>
    <w:rsid w:val="00FA713E"/>
    <w:rsid w:val="00FD5564"/>
    <w:rsid w:val="00FF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GB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</w:style>
  <w:style w:type="paragraph" w:styleId="Kopfzeile">
    <w:name w:val="header"/>
    <w:basedOn w:val="Standard"/>
    <w:link w:val="Kopf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92099"/>
    <w:rPr>
      <w:rFonts w:ascii="Arial" w:hAnsi="Arial"/>
      <w:sz w:val="22"/>
      <w:szCs w:val="24"/>
      <w:lang w:val="en-GB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92099"/>
    <w:rPr>
      <w:rFonts w:ascii="Arial" w:hAnsi="Arial"/>
      <w:sz w:val="22"/>
      <w:szCs w:val="24"/>
      <w:lang w:val="en-GB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gitternetz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GB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StandardWeb">
    <w:name w:val="Normal (Web)"/>
    <w:basedOn w:val="Standard"/>
    <w:rsid w:val="009A0448"/>
    <w:pPr>
      <w:spacing w:before="100" w:beforeAutospacing="1" w:after="100" w:afterAutospacing="1"/>
    </w:pPr>
    <w:rPr>
      <w:rFonts w:ascii="Times New Roman" w:hAnsi="Times New Roman"/>
      <w:color w:val="000000"/>
      <w:sz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3907">
          <w:marLeft w:val="57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064">
          <w:marLeft w:val="85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292">
          <w:marLeft w:val="85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144">
          <w:marLeft w:val="85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poettinger.at/de_in/Newsroom/Pressebild/3659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oettinger.at/img/landtechnik/collection/werk/poettinger_etl_taufkirchen_1.jpg" TargetMode="Externa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poettinger.at/press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oettinger.at/img/landtechnik/collection/werk/poettinger_et-logistikcenter_2_hq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oettinger.at/de_at/Newsroom/Pressebild/3926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oettinger.at/img/landtechnik/collection/werk/poettinger_et-logistikcenter_1_hq.jpg" TargetMode="External"/><Relationship Id="rId14" Type="http://schemas.openxmlformats.org/officeDocument/2006/relationships/hyperlink" Target="https://www.poettinger.at/de_at/Newsroom/Pressebild/3925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B\A8%20&#214;ffentlichkeitsarbeit\Presse\Presseberichte\Neuheiten\2016\_Endversion\DE\Vorlage_Pressetexte_DE_fina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71D2B7B-A227-4D90-9B09-3B69987BE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Vorlage_Pressetexte_DE_final</Template>
  <TotalTime>0</TotalTime>
  <Pages>2</Pages>
  <Words>385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naglbea</cp:lastModifiedBy>
  <cp:revision>2</cp:revision>
  <cp:lastPrinted>2017-07-21T06:21:00Z</cp:lastPrinted>
  <dcterms:created xsi:type="dcterms:W3CDTF">2017-08-08T07:51:00Z</dcterms:created>
  <dcterms:modified xsi:type="dcterms:W3CDTF">2017-08-08T07:51:00Z</dcterms:modified>
</cp:coreProperties>
</file>